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EEBB5" w14:textId="77777777" w:rsidR="00F21EA0" w:rsidRDefault="00F21EA0" w:rsidP="00F21EA0">
      <w:pPr>
        <w:spacing w:after="0" w:line="240" w:lineRule="auto"/>
        <w:ind w:left="567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УТВЕРЖДАЮ</w:t>
      </w:r>
    </w:p>
    <w:p w14:paraId="14C54830" w14:textId="77777777" w:rsidR="00F21EA0" w:rsidRDefault="00F21EA0" w:rsidP="00F21EA0">
      <w:pPr>
        <w:spacing w:after="0" w:line="240" w:lineRule="auto"/>
        <w:ind w:left="567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Директор  ГБПОУ РО «АМТ»                                                                                     </w:t>
      </w:r>
    </w:p>
    <w:p w14:paraId="6F6F0D36" w14:textId="37C6D2EC" w:rsidR="00F21EA0" w:rsidRDefault="00F21EA0" w:rsidP="00F21EA0">
      <w:pPr>
        <w:tabs>
          <w:tab w:val="left" w:pos="5670"/>
        </w:tabs>
        <w:spacing w:after="0" w:line="240" w:lineRule="auto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_________________ А.А.</w:t>
      </w:r>
      <w:r w:rsidR="005468D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Петров</w:t>
      </w:r>
    </w:p>
    <w:p w14:paraId="125ABE2A" w14:textId="5B7260DC" w:rsidR="00F21EA0" w:rsidRDefault="00F21EA0" w:rsidP="00F21EA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Приказ № </w:t>
      </w:r>
      <w:r w:rsidR="005468D0">
        <w:rPr>
          <w:rFonts w:ascii="Times New Roman" w:hAnsi="Times New Roman"/>
          <w:i/>
        </w:rPr>
        <w:t>16</w:t>
      </w:r>
      <w:r>
        <w:rPr>
          <w:rFonts w:ascii="Times New Roman" w:hAnsi="Times New Roman"/>
          <w:i/>
        </w:rPr>
        <w:t xml:space="preserve"> -ОД                 </w:t>
      </w:r>
    </w:p>
    <w:p w14:paraId="3E3E1A50" w14:textId="0C266394" w:rsidR="00F21EA0" w:rsidRDefault="00F21EA0" w:rsidP="00F21EA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«</w:t>
      </w:r>
      <w:r w:rsidR="005468D0">
        <w:rPr>
          <w:rFonts w:ascii="Times New Roman" w:hAnsi="Times New Roman"/>
          <w:i/>
        </w:rPr>
        <w:t>24» февраля</w:t>
      </w:r>
      <w:r>
        <w:rPr>
          <w:rFonts w:ascii="Times New Roman" w:hAnsi="Times New Roman"/>
          <w:i/>
        </w:rPr>
        <w:t xml:space="preserve">  202</w:t>
      </w:r>
      <w:r w:rsidR="005468D0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 xml:space="preserve"> года</w:t>
      </w:r>
    </w:p>
    <w:p w14:paraId="6F844CB8" w14:textId="77777777" w:rsidR="00F21EA0" w:rsidRPr="00651B4C" w:rsidRDefault="00F21EA0" w:rsidP="00F21EA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i/>
        </w:rPr>
      </w:pPr>
    </w:p>
    <w:p w14:paraId="418030FF" w14:textId="77777777" w:rsidR="00F21EA0" w:rsidRPr="00651B4C" w:rsidRDefault="00F21EA0" w:rsidP="00F21EA0">
      <w:pPr>
        <w:jc w:val="center"/>
        <w:rPr>
          <w:rFonts w:ascii="Times New Roman" w:hAnsi="Times New Roman"/>
          <w:i/>
        </w:rPr>
      </w:pPr>
    </w:p>
    <w:p w14:paraId="6DE46DBE" w14:textId="77777777" w:rsidR="00F21EA0" w:rsidRPr="00651B4C" w:rsidRDefault="00F21EA0" w:rsidP="00F21EA0">
      <w:pPr>
        <w:jc w:val="center"/>
        <w:rPr>
          <w:rFonts w:ascii="Times New Roman" w:hAnsi="Times New Roman"/>
          <w:i/>
        </w:rPr>
      </w:pPr>
      <w:r w:rsidRPr="00651B4C">
        <w:rPr>
          <w:rFonts w:ascii="Times New Roman" w:hAnsi="Times New Roman"/>
          <w:i/>
        </w:rPr>
        <w:t xml:space="preserve">                                                                                                   </w:t>
      </w:r>
    </w:p>
    <w:p w14:paraId="6F52FA52" w14:textId="77777777" w:rsidR="00F21EA0" w:rsidRDefault="00F21EA0" w:rsidP="00F21EA0">
      <w:pPr>
        <w:rPr>
          <w:rFonts w:ascii="Times New Roman" w:hAnsi="Times New Roman"/>
          <w:b/>
          <w:i/>
          <w:sz w:val="56"/>
          <w:szCs w:val="56"/>
        </w:rPr>
      </w:pPr>
    </w:p>
    <w:p w14:paraId="14A2F0A4" w14:textId="77777777" w:rsidR="00D11267" w:rsidRDefault="00D11267" w:rsidP="00F21EA0">
      <w:pPr>
        <w:rPr>
          <w:rFonts w:ascii="Times New Roman" w:hAnsi="Times New Roman"/>
          <w:b/>
          <w:i/>
          <w:sz w:val="56"/>
          <w:szCs w:val="56"/>
        </w:rPr>
      </w:pPr>
    </w:p>
    <w:p w14:paraId="49F66F09" w14:textId="77777777" w:rsidR="00D11267" w:rsidRPr="00651B4C" w:rsidRDefault="00D11267" w:rsidP="00F21EA0">
      <w:pPr>
        <w:rPr>
          <w:rFonts w:ascii="Times New Roman" w:hAnsi="Times New Roman"/>
          <w:b/>
          <w:i/>
          <w:sz w:val="56"/>
          <w:szCs w:val="56"/>
        </w:rPr>
      </w:pPr>
    </w:p>
    <w:p w14:paraId="5D5A15FF" w14:textId="77777777" w:rsidR="00F21EA0" w:rsidRPr="00651B4C" w:rsidRDefault="00F21EA0" w:rsidP="00F21E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40ABB5D" w14:textId="77777777" w:rsidR="00F21EA0" w:rsidRPr="00D11267" w:rsidRDefault="00F21EA0" w:rsidP="00F21EA0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11267">
        <w:rPr>
          <w:rFonts w:ascii="Times New Roman" w:hAnsi="Times New Roman"/>
          <w:b/>
          <w:sz w:val="32"/>
          <w:szCs w:val="32"/>
        </w:rPr>
        <w:t>Положение</w:t>
      </w:r>
    </w:p>
    <w:p w14:paraId="6F95913A" w14:textId="62F50084" w:rsidR="00F21EA0" w:rsidRPr="00D11267" w:rsidRDefault="00D11267" w:rsidP="00F21EA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D11267">
        <w:rPr>
          <w:rFonts w:ascii="Times New Roman" w:hAnsi="Times New Roman"/>
          <w:b/>
          <w:sz w:val="32"/>
          <w:szCs w:val="32"/>
        </w:rPr>
        <w:t xml:space="preserve">об электронной </w:t>
      </w:r>
      <w:r w:rsidR="00F21EA0" w:rsidRPr="00D11267">
        <w:rPr>
          <w:rFonts w:ascii="Times New Roman" w:hAnsi="Times New Roman"/>
          <w:b/>
          <w:sz w:val="32"/>
          <w:szCs w:val="32"/>
        </w:rPr>
        <w:t>инфор</w:t>
      </w:r>
      <w:r w:rsidR="00EA0BE3" w:rsidRPr="00D11267">
        <w:rPr>
          <w:rFonts w:ascii="Times New Roman" w:hAnsi="Times New Roman"/>
          <w:b/>
          <w:sz w:val="32"/>
          <w:szCs w:val="32"/>
        </w:rPr>
        <w:t>м</w:t>
      </w:r>
      <w:r w:rsidR="00F21EA0" w:rsidRPr="00D11267">
        <w:rPr>
          <w:rFonts w:ascii="Times New Roman" w:hAnsi="Times New Roman"/>
          <w:b/>
          <w:sz w:val="32"/>
          <w:szCs w:val="32"/>
        </w:rPr>
        <w:t>ационно-образовательной среде</w:t>
      </w:r>
    </w:p>
    <w:p w14:paraId="57F15DBF" w14:textId="77777777" w:rsidR="00F21EA0" w:rsidRPr="00D11267" w:rsidRDefault="00F21EA0" w:rsidP="00F21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267">
        <w:rPr>
          <w:rFonts w:ascii="Times New Roman" w:hAnsi="Times New Roman"/>
          <w:sz w:val="28"/>
          <w:szCs w:val="28"/>
        </w:rPr>
        <w:t xml:space="preserve">государственного бюджетного профессионального </w:t>
      </w:r>
    </w:p>
    <w:p w14:paraId="61A65601" w14:textId="77777777" w:rsidR="00F21EA0" w:rsidRPr="00D11267" w:rsidRDefault="00F21EA0" w:rsidP="00F21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267">
        <w:rPr>
          <w:rFonts w:ascii="Times New Roman" w:hAnsi="Times New Roman"/>
          <w:sz w:val="28"/>
          <w:szCs w:val="28"/>
        </w:rPr>
        <w:t xml:space="preserve">образовательного учреждения Ростовской области </w:t>
      </w:r>
    </w:p>
    <w:p w14:paraId="453E5A9A" w14:textId="77777777" w:rsidR="00F21EA0" w:rsidRPr="00D11267" w:rsidRDefault="00F21EA0" w:rsidP="00F21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267">
        <w:rPr>
          <w:rFonts w:ascii="Times New Roman" w:hAnsi="Times New Roman"/>
          <w:sz w:val="28"/>
          <w:szCs w:val="28"/>
        </w:rPr>
        <w:t>«Азовский многопрофильный техникум»</w:t>
      </w:r>
    </w:p>
    <w:p w14:paraId="0426918D" w14:textId="77777777" w:rsidR="00F21EA0" w:rsidRPr="00651B4C" w:rsidRDefault="00F21EA0" w:rsidP="00F21EA0">
      <w:pPr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6AA8C43" w14:textId="77777777" w:rsidR="00F21EA0" w:rsidRPr="00651B4C" w:rsidRDefault="00F21EA0" w:rsidP="00F21E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7D3CF76" w14:textId="77777777" w:rsidR="00F21EA0" w:rsidRDefault="00F21EA0" w:rsidP="00F21EA0">
      <w:pPr>
        <w:jc w:val="right"/>
        <w:rPr>
          <w:rFonts w:ascii="Times New Roman" w:hAnsi="Times New Roman"/>
          <w:i/>
        </w:rPr>
      </w:pPr>
    </w:p>
    <w:p w14:paraId="43CADC00" w14:textId="77777777" w:rsidR="00F21EA0" w:rsidRDefault="00F21EA0" w:rsidP="00F21EA0">
      <w:pPr>
        <w:jc w:val="right"/>
        <w:rPr>
          <w:rFonts w:ascii="Times New Roman" w:hAnsi="Times New Roman"/>
          <w:i/>
        </w:rPr>
      </w:pPr>
    </w:p>
    <w:p w14:paraId="5866C8AF" w14:textId="77777777" w:rsidR="00F21EA0" w:rsidRPr="00651B4C" w:rsidRDefault="00F21EA0" w:rsidP="00F21EA0">
      <w:pPr>
        <w:jc w:val="right"/>
        <w:rPr>
          <w:rFonts w:ascii="Times New Roman" w:hAnsi="Times New Roman"/>
          <w:i/>
        </w:rPr>
      </w:pPr>
      <w:r w:rsidRPr="00651B4C">
        <w:rPr>
          <w:rFonts w:ascii="Times New Roman" w:hAnsi="Times New Roman"/>
          <w:i/>
        </w:rPr>
        <w:t xml:space="preserve">                                                                               </w:t>
      </w:r>
    </w:p>
    <w:p w14:paraId="7A2DD5DC" w14:textId="6554BD51" w:rsidR="00F21EA0" w:rsidRDefault="00F21EA0" w:rsidP="00F21EA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Согласовано с </w:t>
      </w:r>
      <w:r w:rsidRPr="008D7F76">
        <w:rPr>
          <w:rFonts w:ascii="Times New Roman" w:hAnsi="Times New Roman" w:cs="Times New Roman"/>
          <w:i/>
        </w:rPr>
        <w:t xml:space="preserve"> </w:t>
      </w:r>
      <w:r w:rsidR="005468D0">
        <w:rPr>
          <w:rFonts w:ascii="Times New Roman" w:hAnsi="Times New Roman" w:cs="Times New Roman"/>
          <w:i/>
        </w:rPr>
        <w:t xml:space="preserve">Педагогическим </w:t>
      </w:r>
      <w:r>
        <w:rPr>
          <w:rFonts w:ascii="Times New Roman" w:hAnsi="Times New Roman" w:cs="Times New Roman"/>
          <w:i/>
        </w:rPr>
        <w:t xml:space="preserve">Советом </w:t>
      </w:r>
    </w:p>
    <w:p w14:paraId="4B725587" w14:textId="77777777" w:rsidR="00F21EA0" w:rsidRPr="0046788C" w:rsidRDefault="00F21EA0" w:rsidP="00F21EA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6788C">
        <w:rPr>
          <w:rFonts w:ascii="Times New Roman" w:hAnsi="Times New Roman" w:cs="Times New Roman"/>
          <w:i/>
        </w:rPr>
        <w:t xml:space="preserve">  ГБ</w:t>
      </w:r>
      <w:r>
        <w:rPr>
          <w:rFonts w:ascii="Times New Roman" w:hAnsi="Times New Roman" w:cs="Times New Roman"/>
          <w:i/>
        </w:rPr>
        <w:t>П</w:t>
      </w:r>
      <w:r w:rsidRPr="0046788C">
        <w:rPr>
          <w:rFonts w:ascii="Times New Roman" w:hAnsi="Times New Roman" w:cs="Times New Roman"/>
          <w:i/>
        </w:rPr>
        <w:t>ОУ</w:t>
      </w:r>
      <w:r>
        <w:rPr>
          <w:rFonts w:ascii="Times New Roman" w:hAnsi="Times New Roman" w:cs="Times New Roman"/>
          <w:i/>
        </w:rPr>
        <w:t xml:space="preserve">  РО «АМТ»</w:t>
      </w:r>
    </w:p>
    <w:p w14:paraId="7C47F893" w14:textId="4AD0101E" w:rsidR="00F21EA0" w:rsidRPr="0046788C" w:rsidRDefault="00F21EA0" w:rsidP="00F21EA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6788C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 xml:space="preserve">                    Протокол № </w:t>
      </w:r>
      <w:r w:rsidR="005468D0">
        <w:rPr>
          <w:rFonts w:ascii="Times New Roman" w:hAnsi="Times New Roman" w:cs="Times New Roman"/>
          <w:i/>
        </w:rPr>
        <w:t>6</w:t>
      </w:r>
      <w:r w:rsidRPr="0046788C">
        <w:rPr>
          <w:rFonts w:ascii="Times New Roman" w:hAnsi="Times New Roman" w:cs="Times New Roman"/>
          <w:i/>
        </w:rPr>
        <w:t xml:space="preserve">              </w:t>
      </w:r>
    </w:p>
    <w:p w14:paraId="70182C1D" w14:textId="3E45FA25" w:rsidR="00F21EA0" w:rsidRPr="0046788C" w:rsidRDefault="00F21EA0" w:rsidP="00F21EA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6788C">
        <w:rPr>
          <w:rFonts w:ascii="Times New Roman" w:hAnsi="Times New Roman" w:cs="Times New Roman"/>
          <w:i/>
        </w:rPr>
        <w:t xml:space="preserve">                               </w:t>
      </w:r>
      <w:r>
        <w:rPr>
          <w:rFonts w:ascii="Times New Roman" w:hAnsi="Times New Roman" w:cs="Times New Roman"/>
          <w:i/>
        </w:rPr>
        <w:t xml:space="preserve">                          от «</w:t>
      </w:r>
      <w:r w:rsidR="005468D0">
        <w:rPr>
          <w:rFonts w:ascii="Times New Roman" w:hAnsi="Times New Roman" w:cs="Times New Roman"/>
          <w:i/>
        </w:rPr>
        <w:t>20</w:t>
      </w:r>
      <w:r w:rsidRPr="0046788C">
        <w:rPr>
          <w:rFonts w:ascii="Times New Roman" w:hAnsi="Times New Roman" w:cs="Times New Roman"/>
          <w:i/>
        </w:rPr>
        <w:t>»</w:t>
      </w:r>
      <w:r w:rsidR="005468D0">
        <w:rPr>
          <w:rFonts w:ascii="Times New Roman" w:hAnsi="Times New Roman" w:cs="Times New Roman"/>
          <w:i/>
        </w:rPr>
        <w:t xml:space="preserve"> февраля</w:t>
      </w:r>
      <w:r>
        <w:rPr>
          <w:rFonts w:ascii="Times New Roman" w:hAnsi="Times New Roman" w:cs="Times New Roman"/>
          <w:i/>
        </w:rPr>
        <w:t xml:space="preserve">  202</w:t>
      </w:r>
      <w:r w:rsidR="005468D0">
        <w:rPr>
          <w:rFonts w:ascii="Times New Roman" w:hAnsi="Times New Roman" w:cs="Times New Roman"/>
          <w:i/>
        </w:rPr>
        <w:t>6</w:t>
      </w:r>
      <w:r w:rsidRPr="0046788C">
        <w:rPr>
          <w:rFonts w:ascii="Times New Roman" w:hAnsi="Times New Roman" w:cs="Times New Roman"/>
          <w:i/>
        </w:rPr>
        <w:t xml:space="preserve"> года</w:t>
      </w:r>
    </w:p>
    <w:p w14:paraId="6A615988" w14:textId="77777777" w:rsidR="00F21EA0" w:rsidRPr="00651B4C" w:rsidRDefault="00F21EA0" w:rsidP="00F21E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3B4A022" w14:textId="77777777" w:rsidR="00F21EA0" w:rsidRPr="00651B4C" w:rsidRDefault="00F21EA0" w:rsidP="00F21EA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336FF724" w14:textId="77777777" w:rsidR="00F21EA0" w:rsidRPr="00651B4C" w:rsidRDefault="00F21EA0" w:rsidP="00F21EA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69690228" w14:textId="77777777" w:rsidR="00F21EA0" w:rsidRPr="00651B4C" w:rsidRDefault="00F21EA0" w:rsidP="00F21EA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C84AFD0" w14:textId="77777777" w:rsidR="00F21EA0" w:rsidRPr="00651B4C" w:rsidRDefault="00F21EA0" w:rsidP="00F21EA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0959C55D" w14:textId="77777777" w:rsidR="00F21EA0" w:rsidRDefault="00F21EA0" w:rsidP="00F21EA0">
      <w:pPr>
        <w:jc w:val="center"/>
        <w:rPr>
          <w:rFonts w:ascii="Times New Roman" w:hAnsi="Times New Roman"/>
          <w:i/>
          <w:sz w:val="28"/>
          <w:szCs w:val="28"/>
        </w:rPr>
      </w:pPr>
      <w:r w:rsidRPr="00651B4C">
        <w:rPr>
          <w:rFonts w:ascii="Times New Roman" w:hAnsi="Times New Roman"/>
          <w:i/>
          <w:sz w:val="28"/>
          <w:szCs w:val="28"/>
        </w:rPr>
        <w:t>город Азов</w:t>
      </w:r>
    </w:p>
    <w:p w14:paraId="53F52B91" w14:textId="77777777" w:rsidR="00794EC6" w:rsidRDefault="00794EC6" w:rsidP="00F21EA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F954F03" w14:textId="77777777" w:rsidR="00794EC6" w:rsidRDefault="00794EC6" w:rsidP="005F7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EC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E05112A" w14:textId="77777777" w:rsidR="00794EC6" w:rsidRDefault="00794EC6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94EC6">
        <w:rPr>
          <w:rFonts w:ascii="Times New Roman" w:hAnsi="Times New Roman" w:cs="Times New Roman"/>
          <w:sz w:val="24"/>
          <w:szCs w:val="24"/>
        </w:rPr>
        <w:t>1.1 Настоящее Положение об электронной информационно-образовательной среде ГБПОУ РО «</w:t>
      </w:r>
      <w:r>
        <w:rPr>
          <w:rFonts w:ascii="Times New Roman" w:hAnsi="Times New Roman" w:cs="Times New Roman"/>
          <w:sz w:val="24"/>
          <w:szCs w:val="24"/>
        </w:rPr>
        <w:t>Азовский многопрофильный техникум</w:t>
      </w:r>
      <w:r w:rsidRPr="00794EC6">
        <w:rPr>
          <w:rFonts w:ascii="Times New Roman" w:hAnsi="Times New Roman" w:cs="Times New Roman"/>
          <w:sz w:val="24"/>
          <w:szCs w:val="24"/>
        </w:rPr>
        <w:t>» (далее – Положение) определяет порядок формирования и функционирования электронной информационно-образовательной среды и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4EC6">
        <w:rPr>
          <w:rFonts w:ascii="Times New Roman" w:hAnsi="Times New Roman" w:cs="Times New Roman"/>
          <w:sz w:val="24"/>
          <w:szCs w:val="24"/>
        </w:rPr>
        <w:t>библиотечной системы в ГБПОУ РО «</w:t>
      </w:r>
      <w:r>
        <w:rPr>
          <w:rFonts w:ascii="Times New Roman" w:hAnsi="Times New Roman" w:cs="Times New Roman"/>
          <w:sz w:val="24"/>
          <w:szCs w:val="24"/>
        </w:rPr>
        <w:t>Азовский многопрофильный техникум</w:t>
      </w:r>
      <w:r w:rsidRPr="00794EC6">
        <w:rPr>
          <w:rFonts w:ascii="Times New Roman" w:hAnsi="Times New Roman" w:cs="Times New Roman"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sz w:val="24"/>
          <w:szCs w:val="24"/>
        </w:rPr>
        <w:t>Техникум или ГБПОУ РО «АМТ»</w:t>
      </w:r>
      <w:r w:rsidRPr="00794EC6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F0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- устанавливает назначение и составные элементы электронной информационно-образовательной среды (далее – ЭИОС)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94EC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- устанавливает требования к функционированию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94EC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94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4EC6">
        <w:rPr>
          <w:rFonts w:ascii="Times New Roman" w:hAnsi="Times New Roman" w:cs="Times New Roman"/>
          <w:sz w:val="24"/>
          <w:szCs w:val="24"/>
        </w:rPr>
        <w:t xml:space="preserve">регулирует порядок и формы доступа к ресурсам, системам и веб-сервисам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94EC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- определяет права и ответственность пользователей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94E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1.2 Настоящее Положение разработано в соответствии с: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>– Федеральным законом от 29.12.2012 г. № 273-ФЗ «Об образовании в Российской Федерации» (ред. от 04.08.2023г.);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F02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– Федеральным законом от 27.07.2006г. № 149-ФЗ «Об информации, информационных технологиях и о защите информации»;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– Федеральным законом от 27.07.2006 г.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– Федеральным законом «О внесении изменений в Федеральный закон «О персональных данных» от 25.07.2011г. № 261-ФЗ;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– Приказом </w:t>
      </w:r>
      <w:proofErr w:type="spellStart"/>
      <w:r w:rsidRPr="00794E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94EC6">
        <w:rPr>
          <w:rFonts w:ascii="Times New Roman" w:hAnsi="Times New Roman" w:cs="Times New Roman"/>
          <w:sz w:val="24"/>
          <w:szCs w:val="24"/>
        </w:rPr>
        <w:t xml:space="preserve"> России от 24.08.2022г. №762 «Об утверждении порядка организации и осуществления образовательной деятельности по образовательным программам СПО»;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F02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− Приказом Приказа Федеральной службы по надзору в сфере образования и науки от 14 августа 2020 года N 831 «Об утверждении Требований к структуре официального сайта образовательной организации в информационно</w:t>
      </w:r>
      <w:r w:rsidR="003848B8">
        <w:rPr>
          <w:rFonts w:ascii="Times New Roman" w:hAnsi="Times New Roman" w:cs="Times New Roman"/>
          <w:sz w:val="24"/>
          <w:szCs w:val="24"/>
        </w:rPr>
        <w:t>-</w:t>
      </w:r>
      <w:r w:rsidRPr="00794EC6">
        <w:rPr>
          <w:rFonts w:ascii="Times New Roman" w:hAnsi="Times New Roman" w:cs="Times New Roman"/>
          <w:sz w:val="24"/>
          <w:szCs w:val="24"/>
        </w:rPr>
        <w:t xml:space="preserve">телекоммуникационной сети "Интернет" и формату представления информации»;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– Уставом ГБПОУ РО </w:t>
      </w:r>
      <w:r>
        <w:rPr>
          <w:rFonts w:ascii="Times New Roman" w:hAnsi="Times New Roman" w:cs="Times New Roman"/>
          <w:sz w:val="24"/>
          <w:szCs w:val="24"/>
        </w:rPr>
        <w:t>«АМТ»</w:t>
      </w:r>
      <w:r w:rsidRPr="00794E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>1.3. Электронная информационно-образовательная среда (ЭИОС) – информационно-образовательное пространство, системно организованная совокупность информационного, технического и учебн</w:t>
      </w:r>
      <w:proofErr w:type="gramStart"/>
      <w:r w:rsidRPr="00794E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94EC6">
        <w:rPr>
          <w:rFonts w:ascii="Times New Roman" w:hAnsi="Times New Roman" w:cs="Times New Roman"/>
          <w:sz w:val="24"/>
          <w:szCs w:val="24"/>
        </w:rPr>
        <w:t xml:space="preserve">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94EC6">
        <w:rPr>
          <w:rFonts w:ascii="Times New Roman" w:hAnsi="Times New Roman" w:cs="Times New Roman"/>
          <w:sz w:val="24"/>
          <w:szCs w:val="24"/>
        </w:rPr>
        <w:t xml:space="preserve"> 1.4. Назначение ЭИОС – обеспечение информационной открытости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94EC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Российской Федерации в сфере образования, организация образователь</w:t>
      </w:r>
      <w:r>
        <w:rPr>
          <w:rFonts w:ascii="Times New Roman" w:hAnsi="Times New Roman" w:cs="Times New Roman"/>
          <w:sz w:val="24"/>
          <w:szCs w:val="24"/>
        </w:rPr>
        <w:t>ной деятельности ГБПОУ РО «АМТ»</w:t>
      </w:r>
      <w:r w:rsidRPr="00794EC6">
        <w:rPr>
          <w:rFonts w:ascii="Times New Roman" w:hAnsi="Times New Roman" w:cs="Times New Roman"/>
          <w:sz w:val="24"/>
          <w:szCs w:val="24"/>
        </w:rPr>
        <w:t xml:space="preserve"> и обеспечение доступа обучающихся и педагогических работников к информационно-образовательным ресурсам ЭИОС.</w:t>
      </w:r>
    </w:p>
    <w:p w14:paraId="21584D93" w14:textId="77777777" w:rsidR="005F759A" w:rsidRDefault="005F759A" w:rsidP="005F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04176" w14:textId="77777777" w:rsidR="00716507" w:rsidRDefault="00716507" w:rsidP="005F7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6507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14:paraId="448C3777" w14:textId="77777777" w:rsidR="00716507" w:rsidRDefault="00716507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507">
        <w:rPr>
          <w:rFonts w:ascii="Times New Roman" w:hAnsi="Times New Roman" w:cs="Times New Roman"/>
          <w:sz w:val="24"/>
          <w:szCs w:val="24"/>
        </w:rPr>
        <w:t xml:space="preserve">2.1. Целью формирования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16507">
        <w:rPr>
          <w:rFonts w:ascii="Times New Roman" w:hAnsi="Times New Roman" w:cs="Times New Roman"/>
          <w:sz w:val="24"/>
          <w:szCs w:val="24"/>
        </w:rPr>
        <w:t xml:space="preserve">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>2.2</w:t>
      </w:r>
      <w:r w:rsidRPr="007165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16507">
        <w:rPr>
          <w:rFonts w:ascii="Times New Roman" w:hAnsi="Times New Roman" w:cs="Times New Roman"/>
          <w:i/>
          <w:sz w:val="24"/>
          <w:szCs w:val="24"/>
        </w:rPr>
        <w:t>Основные задачи</w:t>
      </w:r>
      <w:r w:rsidRPr="0071650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на основе современных информационных технологий единого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16507">
        <w:rPr>
          <w:rFonts w:ascii="Times New Roman" w:hAnsi="Times New Roman" w:cs="Times New Roman"/>
          <w:sz w:val="24"/>
          <w:szCs w:val="24"/>
        </w:rPr>
        <w:t>бразовательного и коммуникативного пространства;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обеспечение доступа обучающегося из любой точки, в которой имеется доступ к информационно-телекоммуникационной сети «Интернет», как на территории </w:t>
      </w:r>
      <w:r>
        <w:rPr>
          <w:rFonts w:ascii="Times New Roman" w:hAnsi="Times New Roman" w:cs="Times New Roman"/>
          <w:sz w:val="24"/>
          <w:szCs w:val="24"/>
        </w:rPr>
        <w:t>Техникум</w:t>
      </w:r>
      <w:r w:rsidRPr="00716507">
        <w:rPr>
          <w:rFonts w:ascii="Times New Roman" w:hAnsi="Times New Roman" w:cs="Times New Roman"/>
          <w:sz w:val="24"/>
          <w:szCs w:val="24"/>
        </w:rPr>
        <w:t>а, так и за её пределами к электронным образовательным ресурсам, указанным в рабочих программах;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  <w:proofErr w:type="gramEnd"/>
      <w:r w:rsidRPr="00716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>-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- 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16507">
        <w:rPr>
          <w:rFonts w:ascii="Times New Roman" w:hAnsi="Times New Roman" w:cs="Times New Roman"/>
          <w:sz w:val="24"/>
          <w:szCs w:val="24"/>
        </w:rPr>
        <w:t>2.3</w:t>
      </w:r>
      <w:r w:rsidRPr="00716507">
        <w:rPr>
          <w:rFonts w:ascii="Times New Roman" w:hAnsi="Times New Roman" w:cs="Times New Roman"/>
          <w:i/>
          <w:sz w:val="24"/>
          <w:szCs w:val="24"/>
        </w:rPr>
        <w:t>. Основные принципы функционирования</w:t>
      </w:r>
      <w:r w:rsidRPr="007165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доступность и открытость;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комплексность построения;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ориентированность на пользователя;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системность;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6507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716507">
        <w:rPr>
          <w:rFonts w:ascii="Times New Roman" w:hAnsi="Times New Roman" w:cs="Times New Roman"/>
          <w:sz w:val="24"/>
          <w:szCs w:val="24"/>
        </w:rPr>
        <w:t xml:space="preserve"> и многофункциональность. </w:t>
      </w:r>
    </w:p>
    <w:p w14:paraId="53A4B9F2" w14:textId="77777777" w:rsidR="005F759A" w:rsidRDefault="005F759A" w:rsidP="005F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8A3C6" w14:textId="77777777" w:rsidR="00716507" w:rsidRPr="00716507" w:rsidRDefault="00716507" w:rsidP="005F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07">
        <w:rPr>
          <w:rFonts w:ascii="Times New Roman" w:hAnsi="Times New Roman" w:cs="Times New Roman"/>
          <w:b/>
          <w:sz w:val="28"/>
          <w:szCs w:val="28"/>
        </w:rPr>
        <w:t>3. Формирование и функционирование</w:t>
      </w:r>
    </w:p>
    <w:p w14:paraId="61EFD113" w14:textId="77777777" w:rsidR="00716507" w:rsidRDefault="00716507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507">
        <w:rPr>
          <w:rFonts w:ascii="Times New Roman" w:hAnsi="Times New Roman" w:cs="Times New Roman"/>
          <w:sz w:val="24"/>
          <w:szCs w:val="24"/>
        </w:rPr>
        <w:t xml:space="preserve"> 3.1. ЭИОС и отдельные её элементы соответствуют действующему законодательству Российской Федерации;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3.2. Функционирование электронной информационно-образовательной среды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16507">
        <w:rPr>
          <w:rFonts w:ascii="Times New Roman" w:hAnsi="Times New Roman" w:cs="Times New Roman"/>
          <w:sz w:val="24"/>
          <w:szCs w:val="24"/>
        </w:rPr>
        <w:t xml:space="preserve"> обеспечивается соответствующими средствами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6507">
        <w:rPr>
          <w:rFonts w:ascii="Times New Roman" w:hAnsi="Times New Roman" w:cs="Times New Roman"/>
          <w:sz w:val="24"/>
          <w:szCs w:val="24"/>
        </w:rPr>
        <w:t>коммуникационных технологий и квалификацией работников, её использующих и поддерживающих (далее - пользователи):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обучающиеся: наличие базовых навыков работы с компьютером, ознакомление с порядком доступа к отдельным элементам ЭИОС;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3.3. Порядок доступа к элементам ЭИОС регулируется соответствующими локальными актами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1650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3.4. ЭИОС формируется на основе отдельных модулей (элементов), входящих в её состав.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3.5. Информационное наполнение ЭИОС определяется потребностями пользователей.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3.6. 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</w:t>
      </w:r>
      <w:r w:rsidRPr="00716507">
        <w:rPr>
          <w:rFonts w:ascii="Times New Roman" w:hAnsi="Times New Roman" w:cs="Times New Roman"/>
          <w:sz w:val="24"/>
          <w:szCs w:val="24"/>
        </w:rPr>
        <w:lastRenderedPageBreak/>
        <w:t xml:space="preserve">системам.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>3.7. ЭИОС обеспечивает индивидуальным неограниченным доступом каждого обучающегося в течение всего периода обучения.</w:t>
      </w:r>
    </w:p>
    <w:p w14:paraId="717E65EF" w14:textId="77777777" w:rsidR="005F759A" w:rsidRDefault="005F759A" w:rsidP="005F7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4A031" w14:textId="77777777" w:rsidR="00716507" w:rsidRDefault="00716507" w:rsidP="005F7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6507">
        <w:rPr>
          <w:rFonts w:ascii="Times New Roman" w:hAnsi="Times New Roman" w:cs="Times New Roman"/>
          <w:b/>
          <w:sz w:val="28"/>
          <w:szCs w:val="28"/>
        </w:rPr>
        <w:t>4. Структура ЭИОС</w:t>
      </w:r>
    </w:p>
    <w:p w14:paraId="78C1787F" w14:textId="04837280" w:rsidR="001867E9" w:rsidRDefault="00716507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507">
        <w:rPr>
          <w:rFonts w:ascii="Times New Roman" w:hAnsi="Times New Roman" w:cs="Times New Roman"/>
          <w:sz w:val="24"/>
          <w:szCs w:val="24"/>
        </w:rPr>
        <w:t xml:space="preserve">4.1. Основными компонентами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716507">
        <w:rPr>
          <w:rFonts w:ascii="Times New Roman" w:hAnsi="Times New Roman" w:cs="Times New Roman"/>
          <w:sz w:val="24"/>
          <w:szCs w:val="24"/>
        </w:rPr>
        <w:t xml:space="preserve"> являются: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 официальный сайт ГБПОУ РО «АМТ»</w:t>
      </w:r>
      <w:r w:rsidRPr="007165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867E9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https://pu45-azov.ru/</w:t>
        </w:r>
      </w:hyperlink>
      <w:r w:rsidR="001867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867E9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https://amt.iro61.ru/</w:t>
        </w:r>
      </w:hyperlink>
      <w:r w:rsidR="001867E9">
        <w:rPr>
          <w:rFonts w:ascii="Times New Roman" w:hAnsi="Times New Roman" w:cs="Times New Roman"/>
          <w:sz w:val="24"/>
          <w:szCs w:val="24"/>
        </w:rPr>
        <w:t xml:space="preserve"> </w:t>
      </w:r>
      <w:r w:rsidRPr="00716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>- корпор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507">
        <w:rPr>
          <w:rFonts w:ascii="Times New Roman" w:hAnsi="Times New Roman" w:cs="Times New Roman"/>
          <w:sz w:val="24"/>
          <w:szCs w:val="24"/>
        </w:rPr>
        <w:t xml:space="preserve">тивная почта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="00EA0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BE3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="00EA0BE3" w:rsidRPr="00EA0BE3">
        <w:rPr>
          <w:rFonts w:ascii="Times New Roman" w:hAnsi="Times New Roman" w:cs="Times New Roman"/>
          <w:sz w:val="24"/>
          <w:szCs w:val="24"/>
        </w:rPr>
        <w:t>452009@</w:t>
      </w:r>
      <w:proofErr w:type="spellStart"/>
      <w:r w:rsidR="00EA0BE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EA0BE3" w:rsidRPr="00EA0B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A0BE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650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>- электронно-библиотечные систем</w:t>
      </w:r>
      <w:r w:rsidR="00597D79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="00597D7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97D79" w:rsidRPr="001F03F9">
          <w:rPr>
            <w:rStyle w:val="a3"/>
            <w:rFonts w:ascii="Times New Roman" w:hAnsi="Times New Roman" w:cs="Times New Roman"/>
            <w:sz w:val="24"/>
            <w:szCs w:val="24"/>
          </w:rPr>
          <w:t>https://e.lanbook.com/?amp=&amp;amp=</w:t>
        </w:r>
      </w:hyperlink>
      <w:r w:rsidR="00597D79">
        <w:rPr>
          <w:rFonts w:ascii="Times New Roman" w:hAnsi="Times New Roman" w:cs="Times New Roman"/>
          <w:sz w:val="24"/>
          <w:szCs w:val="24"/>
        </w:rPr>
        <w:t xml:space="preserve"> </w:t>
      </w:r>
      <w:r w:rsidRPr="0071650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16507">
        <w:rPr>
          <w:rFonts w:ascii="Times New Roman" w:hAnsi="Times New Roman" w:cs="Times New Roman"/>
          <w:sz w:val="24"/>
          <w:szCs w:val="24"/>
        </w:rPr>
        <w:t xml:space="preserve"> - электронные образовательные ресурсы (Гарант, Консультант, 1</w:t>
      </w:r>
      <w:proofErr w:type="gramStart"/>
      <w:r w:rsidRPr="0071650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16507">
        <w:rPr>
          <w:rFonts w:ascii="Times New Roman" w:hAnsi="Times New Roman" w:cs="Times New Roman"/>
          <w:sz w:val="24"/>
          <w:szCs w:val="24"/>
        </w:rPr>
        <w:t xml:space="preserve"> Предприятие);</w:t>
      </w:r>
    </w:p>
    <w:p w14:paraId="67DDE731" w14:textId="0B2E2BCB" w:rsidR="00DF0323" w:rsidRPr="00924A05" w:rsidRDefault="001867E9" w:rsidP="005F75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4A0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24A05"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hyperlink r:id="rId10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https://web.max.ru/</w:t>
        </w:r>
      </w:hyperlink>
      <w:r w:rsidR="00DF0323" w:rsidRPr="00924A0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-</w:t>
      </w:r>
    </w:p>
    <w:p w14:paraId="25F24CEC" w14:textId="2CB00300" w:rsidR="00716507" w:rsidRDefault="00DF0323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ФИС ОКО </w:t>
      </w:r>
      <w:hyperlink r:id="rId11" w:history="1">
        <w:r w:rsidR="00716507" w:rsidRPr="00AC0A50">
          <w:rPr>
            <w:rStyle w:val="a3"/>
            <w:rFonts w:ascii="Times New Roman" w:hAnsi="Times New Roman" w:cs="Times New Roman"/>
            <w:sz w:val="24"/>
            <w:szCs w:val="24"/>
          </w:rPr>
          <w:t>https://spo-fisoko.obrnadzor.gov.ru/lk/publications/vpr</w:t>
        </w:r>
      </w:hyperlink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- СФЕРУМ </w:t>
      </w:r>
      <w:hyperlink r:id="rId12" w:history="1">
        <w:r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https://sferum.ru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Разговоры о важном </w:t>
      </w:r>
      <w:hyperlink r:id="rId13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https://razgovor.edsoo.ru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Билет в будущее </w:t>
      </w:r>
      <w:hyperlink r:id="rId14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https://bvbinfo.ru/</w:t>
        </w:r>
      </w:hyperlink>
      <w:proofErr w:type="gramStart"/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Работа в России </w:t>
      </w:r>
      <w:hyperlink r:id="rId15" w:history="1">
        <w:r w:rsidR="00716507" w:rsidRPr="00AC0A50">
          <w:rPr>
            <w:rStyle w:val="a3"/>
            <w:rFonts w:ascii="Times New Roman" w:hAnsi="Times New Roman" w:cs="Times New Roman"/>
            <w:sz w:val="24"/>
            <w:szCs w:val="24"/>
          </w:rPr>
          <w:t>https://trudvsem.ru/</w:t>
        </w:r>
      </w:hyperlink>
      <w:r w:rsidR="00716507" w:rsidRPr="00716507">
        <w:rPr>
          <w:rFonts w:ascii="Times New Roman" w:hAnsi="Times New Roman" w:cs="Times New Roman"/>
          <w:sz w:val="24"/>
          <w:szCs w:val="24"/>
        </w:rPr>
        <w:t>;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- Информационно–аналитический портал государственной программы российской федерации «доступная среда» </w:t>
      </w:r>
      <w:hyperlink r:id="rId16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https://zhit-vmeste.ru/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«Россия – страна возможностей» </w:t>
      </w:r>
      <w:hyperlink r:id="rId17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https://rsv.ru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/;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«Большая перемена» </w:t>
      </w:r>
      <w:hyperlink r:id="rId18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https://bolshayaperemena.online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/;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«Лидеры России» </w:t>
      </w:r>
      <w:hyperlink r:id="rId19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https://лидерыроссии.рф/</w:t>
        </w:r>
      </w:hyperlink>
      <w:proofErr w:type="gramStart"/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>- «Мы</w:t>
      </w:r>
      <w:r w:rsidR="009D1A8E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Вместе» (волонтерство) </w:t>
      </w:r>
      <w:hyperlink r:id="rId20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https://onf.ru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;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Лига знаний </w:t>
      </w:r>
      <w:hyperlink r:id="rId21" w:history="1">
        <w:r w:rsidR="00924A05" w:rsidRPr="00227292">
          <w:rPr>
            <w:rStyle w:val="a3"/>
            <w:rFonts w:ascii="Times New Roman" w:hAnsi="Times New Roman" w:cs="Times New Roman"/>
            <w:sz w:val="24"/>
            <w:szCs w:val="24"/>
          </w:rPr>
          <w:t>https://ligaznaniyshkola.znanierussia.ru/?ysclid=lmq3umsg3j880988181</w:t>
        </w:r>
      </w:hyperlink>
      <w:r w:rsidR="00924A05">
        <w:rPr>
          <w:rFonts w:ascii="Times New Roman" w:hAnsi="Times New Roman" w:cs="Times New Roman"/>
          <w:sz w:val="24"/>
          <w:szCs w:val="24"/>
        </w:rPr>
        <w:t xml:space="preserve">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локальная сеть </w:t>
      </w:r>
      <w:r w:rsidR="00716507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;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официальные группы и страницы </w:t>
      </w:r>
      <w:r w:rsidR="00716507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в социальных сетях;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- иные компоненты, необходимые для организации учебного процесса взаимодействия элементов ЭИОС.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4.2. Информационно-правовые системы обеспечивают доступ к нормативным документам в соответствие с российским законодательством: </w:t>
      </w:r>
      <w:r w:rsidR="00716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4.2.1. Сайт </w:t>
      </w:r>
      <w:r w:rsidR="00716507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обеспечивает единый доступ пользователей к модулям ЭИОС </w:t>
      </w:r>
      <w:r w:rsidR="00716507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. На Сайте размещены информационные блоки, раскрывающие различные направления деятельности </w:t>
      </w:r>
      <w:r w:rsidR="000B7910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. Официальный сайт позволяет выполнить требования федерального законодательства об обеспечении открытости образовательной организации. 4.2.2. Корпоративная почта </w:t>
      </w:r>
      <w:r w:rsidR="000B7910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 обеспечивает оперативную передачу и сбор информации между сотрудниками </w:t>
      </w:r>
      <w:r w:rsidR="000B7910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 xml:space="preserve">. Иные компоненты, необходимые для организации учебного процесса и взаимодействия в ЭИОС определяются структурными подразделениями </w:t>
      </w:r>
      <w:r w:rsidR="000B7910">
        <w:rPr>
          <w:rFonts w:ascii="Times New Roman" w:hAnsi="Times New Roman" w:cs="Times New Roman"/>
          <w:sz w:val="24"/>
          <w:szCs w:val="24"/>
        </w:rPr>
        <w:t>Техникума</w:t>
      </w:r>
      <w:r w:rsidR="00716507" w:rsidRPr="00716507">
        <w:rPr>
          <w:rFonts w:ascii="Times New Roman" w:hAnsi="Times New Roman" w:cs="Times New Roman"/>
          <w:sz w:val="24"/>
          <w:szCs w:val="24"/>
        </w:rPr>
        <w:t>.</w:t>
      </w:r>
    </w:p>
    <w:p w14:paraId="191966AE" w14:textId="77777777" w:rsidR="005F759A" w:rsidRDefault="005F759A" w:rsidP="005F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DBA65" w14:textId="58F846CE" w:rsidR="000B7910" w:rsidRDefault="000B7910" w:rsidP="005F7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910">
        <w:rPr>
          <w:rFonts w:ascii="Times New Roman" w:hAnsi="Times New Roman" w:cs="Times New Roman"/>
          <w:b/>
          <w:sz w:val="28"/>
          <w:szCs w:val="28"/>
        </w:rPr>
        <w:t>5. Требования</w:t>
      </w:r>
      <w:r w:rsidR="00073129">
        <w:rPr>
          <w:rFonts w:ascii="Times New Roman" w:hAnsi="Times New Roman" w:cs="Times New Roman"/>
          <w:b/>
          <w:sz w:val="28"/>
          <w:szCs w:val="28"/>
        </w:rPr>
        <w:t xml:space="preserve"> к функционированию ЭИОС Техникума</w:t>
      </w:r>
    </w:p>
    <w:p w14:paraId="0164AB88" w14:textId="77777777" w:rsidR="000B7910" w:rsidRDefault="000B7910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910">
        <w:rPr>
          <w:rFonts w:ascii="Times New Roman" w:hAnsi="Times New Roman" w:cs="Times New Roman"/>
          <w:sz w:val="24"/>
          <w:szCs w:val="24"/>
        </w:rPr>
        <w:t xml:space="preserve"> 5.1. </w:t>
      </w:r>
      <w:proofErr w:type="gramStart"/>
      <w:r w:rsidRPr="000B7910">
        <w:rPr>
          <w:rFonts w:ascii="Times New Roman" w:hAnsi="Times New Roman" w:cs="Times New Roman"/>
          <w:sz w:val="24"/>
          <w:szCs w:val="24"/>
        </w:rPr>
        <w:t xml:space="preserve">В целях надёжного, безотказного и эффективного функционирования информационных систем и веб-сервисов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>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требования по разграничению доступа;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требования по защите персональных данных пользователей;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</w:t>
      </w:r>
      <w:r w:rsidRPr="000B7910">
        <w:rPr>
          <w:rFonts w:ascii="Times New Roman" w:hAnsi="Times New Roman" w:cs="Times New Roman"/>
          <w:sz w:val="24"/>
          <w:szCs w:val="24"/>
        </w:rPr>
        <w:lastRenderedPageBreak/>
        <w:t>- требования по защите информации, находящейся на серверах;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требования к локальной сети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технические требования по обеспечению доступа пользователям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>- требования по обеспечению подключения веб-сервисов;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требования к пользователям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5.2. Требования по разграничению доступа учитывают: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5.2.1. Права доступа пользователю к тому или иному элементу (его части)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5.2.2. Уровень закрытости информации определяется политикой безопасности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преподаватель, обучающийся и т.п.).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5.2.3. Элементы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5.2.4. 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B7910">
        <w:rPr>
          <w:rFonts w:ascii="Times New Roman" w:hAnsi="Times New Roman" w:cs="Times New Roman"/>
          <w:sz w:val="24"/>
          <w:szCs w:val="24"/>
        </w:rPr>
        <w:t>5.3. Требования по защите информации, находящейся на серверах.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5.3.1 Обработка, хранение учебно-методической, отчётной и прочей информации, введённой в базу и системы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, производится на серверах, обеспечивающих одновременную работу не менее 50% от общего числа пользователей.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5.3.2. Все серверное оборудование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должно иметь средства отказоустойчивого хранения и восстановления данных.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5.4. Требования к локальной сети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5.4.1. </w:t>
      </w:r>
      <w:proofErr w:type="gramStart"/>
      <w:r w:rsidRPr="000B7910">
        <w:rPr>
          <w:rFonts w:ascii="Times New Roman" w:hAnsi="Times New Roman" w:cs="Times New Roman"/>
          <w:sz w:val="24"/>
          <w:szCs w:val="24"/>
        </w:rPr>
        <w:t xml:space="preserve">Все компьютеры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5.5.</w:t>
      </w:r>
      <w:proofErr w:type="gramEnd"/>
      <w:r w:rsidRPr="000B7910">
        <w:rPr>
          <w:rFonts w:ascii="Times New Roman" w:hAnsi="Times New Roman" w:cs="Times New Roman"/>
          <w:sz w:val="24"/>
          <w:szCs w:val="24"/>
        </w:rPr>
        <w:t xml:space="preserve"> Технические требования по обеспечению доступа пользователям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5.5.1. Подключение к сети «Интернет» должно обеспечивать доступ к работе в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всем пользователям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5.5.2. Подключение по технологии </w:t>
      </w:r>
      <w:proofErr w:type="spellStart"/>
      <w:r w:rsidRPr="000B791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B7910">
        <w:rPr>
          <w:rFonts w:ascii="Times New Roman" w:hAnsi="Times New Roman" w:cs="Times New Roman"/>
          <w:sz w:val="24"/>
          <w:szCs w:val="24"/>
        </w:rPr>
        <w:t xml:space="preserve"> с перспективной зоной покрытия подключения должно быть не менее 75%.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5.5.3. Возможность подключения мобильных компьютеров к элементам ЭИОС.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5.6. Требования по обеспечению подключения веб-сервисов. Подключение веб-сервисов в состав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должно иметь модульную структуру.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5.7. Требования к пользователям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5.7.1. Пользователи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 должны иметь соответствующую подготовку по работе с элементами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i/>
          <w:sz w:val="24"/>
          <w:szCs w:val="24"/>
        </w:rPr>
        <w:t>- обучающиеся</w:t>
      </w:r>
      <w:r w:rsidRPr="000B7910">
        <w:rPr>
          <w:rFonts w:ascii="Times New Roman" w:hAnsi="Times New Roman" w:cs="Times New Roman"/>
          <w:sz w:val="24"/>
          <w:szCs w:val="24"/>
        </w:rPr>
        <w:t xml:space="preserve">: наличие базовых навыков работы с компьютером и Интернет технологиями (электронная почта), ознакомлены с порядком доступа к отдельным элементам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</w:t>
      </w:r>
      <w:r w:rsidRPr="000B79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B7910">
        <w:rPr>
          <w:rFonts w:ascii="Times New Roman" w:hAnsi="Times New Roman" w:cs="Times New Roman"/>
          <w:i/>
          <w:sz w:val="24"/>
          <w:szCs w:val="24"/>
        </w:rPr>
        <w:t>сотрудники</w:t>
      </w:r>
      <w:r w:rsidRPr="000B7910">
        <w:rPr>
          <w:rFonts w:ascii="Times New Roman" w:hAnsi="Times New Roman" w:cs="Times New Roman"/>
          <w:sz w:val="24"/>
          <w:szCs w:val="24"/>
        </w:rPr>
        <w:t xml:space="preserve">: наличие базовых навыков работы с компьютером и </w:t>
      </w:r>
      <w:proofErr w:type="spellStart"/>
      <w:r w:rsidRPr="000B7910">
        <w:rPr>
          <w:rFonts w:ascii="Times New Roman" w:hAnsi="Times New Roman" w:cs="Times New Roman"/>
          <w:sz w:val="24"/>
          <w:szCs w:val="24"/>
        </w:rPr>
        <w:t>интернеттехнологиями</w:t>
      </w:r>
      <w:proofErr w:type="spellEnd"/>
      <w:r w:rsidRPr="000B7910">
        <w:rPr>
          <w:rFonts w:ascii="Times New Roman" w:hAnsi="Times New Roman" w:cs="Times New Roman"/>
          <w:sz w:val="24"/>
          <w:szCs w:val="24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proofErr w:type="gramStart"/>
      <w:r w:rsidRPr="000B791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0B791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B7910">
        <w:rPr>
          <w:rFonts w:ascii="Times New Roman" w:hAnsi="Times New Roman" w:cs="Times New Roman"/>
          <w:i/>
          <w:sz w:val="24"/>
          <w:szCs w:val="24"/>
        </w:rPr>
        <w:t>отрудники, обеспечивающие функционирование ЭИОС Техникума</w:t>
      </w:r>
      <w:r w:rsidRPr="000B7910">
        <w:rPr>
          <w:rFonts w:ascii="Times New Roman" w:hAnsi="Times New Roman" w:cs="Times New Roman"/>
          <w:sz w:val="24"/>
          <w:szCs w:val="24"/>
        </w:rPr>
        <w:t xml:space="preserve">, должны удовлетворять требованиям к кадровому обеспечению учебного процесса согласно ФГОС.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B7910">
        <w:rPr>
          <w:rFonts w:ascii="Times New Roman" w:hAnsi="Times New Roman" w:cs="Times New Roman"/>
          <w:sz w:val="24"/>
          <w:szCs w:val="24"/>
        </w:rPr>
        <w:t xml:space="preserve">5.8. Обеспечение соответствия требований к информационному и технологическому обеспечению функционирования ЭИОС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0B7910">
        <w:rPr>
          <w:rFonts w:ascii="Times New Roman" w:hAnsi="Times New Roman" w:cs="Times New Roman"/>
          <w:sz w:val="24"/>
          <w:szCs w:val="24"/>
        </w:rPr>
        <w:t>, указанных в пунктах 5.1-5.3, 5.5, осуществляется системным администратором.</w:t>
      </w:r>
    </w:p>
    <w:p w14:paraId="7E84E791" w14:textId="77777777" w:rsidR="005F759A" w:rsidRPr="000B7910" w:rsidRDefault="005F759A" w:rsidP="005F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53708" w14:textId="77777777" w:rsidR="006C38AC" w:rsidRDefault="00470116" w:rsidP="005F75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8AC">
        <w:rPr>
          <w:rFonts w:ascii="Times New Roman" w:hAnsi="Times New Roman" w:cs="Times New Roman"/>
          <w:b/>
          <w:sz w:val="28"/>
          <w:szCs w:val="28"/>
        </w:rPr>
        <w:t xml:space="preserve">6. Порядок и формы доступа к элементам ЭИОС </w:t>
      </w:r>
      <w:r w:rsidR="006C38AC">
        <w:rPr>
          <w:rFonts w:ascii="Times New Roman" w:hAnsi="Times New Roman" w:cs="Times New Roman"/>
          <w:b/>
          <w:sz w:val="28"/>
          <w:szCs w:val="28"/>
        </w:rPr>
        <w:t>Техникума</w:t>
      </w:r>
    </w:p>
    <w:p w14:paraId="42F38E3B" w14:textId="4BB49505" w:rsidR="00470116" w:rsidRDefault="00470116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6.1. ЭИОС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. 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6.2 Учебные планы размещаются в открытом доступе на официальном сайте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 в разделе «Сведения об образовательной организации» подразделе «Образование».</w:t>
      </w:r>
    </w:p>
    <w:p w14:paraId="14A433B8" w14:textId="77777777" w:rsidR="006C38AC" w:rsidRDefault="006C38AC" w:rsidP="005F759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A60DBDA" w14:textId="77777777" w:rsidR="00470116" w:rsidRDefault="00470116" w:rsidP="005F75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116">
        <w:rPr>
          <w:rFonts w:ascii="Times New Roman" w:hAnsi="Times New Roman" w:cs="Times New Roman"/>
          <w:b/>
          <w:sz w:val="28"/>
          <w:szCs w:val="28"/>
        </w:rPr>
        <w:t>7. Ответственность за использование и сохранность информационных ресурсов в ЭИОС</w:t>
      </w:r>
    </w:p>
    <w:p w14:paraId="69C5B7A8" w14:textId="77777777" w:rsidR="005F759A" w:rsidRDefault="00470116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7.1. 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47011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70116">
        <w:rPr>
          <w:rFonts w:ascii="Times New Roman" w:hAnsi="Times New Roman" w:cs="Times New Roman"/>
          <w:sz w:val="24"/>
          <w:szCs w:val="24"/>
        </w:rPr>
        <w:t xml:space="preserve"> которой эти материалы извлечены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EF58B0C" w14:textId="2D399728" w:rsidR="00470116" w:rsidRDefault="00470116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7.2. Пользователи, получившие учетные данные для авторизованного доступа в ЭИОС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, обязуются: 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>- хранить их в тайне, не разглашать, не передавать их иным лицам;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  </w:t>
      </w:r>
      <w:r w:rsidR="006C38AC">
        <w:rPr>
          <w:rFonts w:ascii="Times New Roman" w:hAnsi="Times New Roman" w:cs="Times New Roman"/>
          <w:sz w:val="24"/>
          <w:szCs w:val="24"/>
        </w:rPr>
        <w:t xml:space="preserve">- </w:t>
      </w:r>
      <w:r w:rsidRPr="00470116">
        <w:rPr>
          <w:rFonts w:ascii="Times New Roman" w:hAnsi="Times New Roman" w:cs="Times New Roman"/>
          <w:sz w:val="24"/>
          <w:szCs w:val="24"/>
        </w:rPr>
        <w:t xml:space="preserve"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470116">
        <w:rPr>
          <w:rFonts w:ascii="Times New Roman" w:hAnsi="Times New Roman" w:cs="Times New Roman"/>
          <w:sz w:val="24"/>
          <w:szCs w:val="24"/>
        </w:rPr>
        <w:t xml:space="preserve">Пользователи несут ответственность за: 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- 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 и осуществление различных операций от имени другого пользователя;</w:t>
      </w:r>
      <w:r w:rsidR="006C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 - 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</w:t>
      </w:r>
      <w:r w:rsidR="006C38AC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 с целью модификации информации, кражи паролей, угадывания паролей и других несанкционированных действий. </w:t>
      </w:r>
      <w:proofErr w:type="gramEnd"/>
    </w:p>
    <w:p w14:paraId="608DEBF9" w14:textId="77777777" w:rsidR="00386FF8" w:rsidRDefault="00386FF8" w:rsidP="005F759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51E021A" w14:textId="77777777" w:rsidR="00470116" w:rsidRDefault="00470116" w:rsidP="005F75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116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14:paraId="6B435FCE" w14:textId="77777777" w:rsidR="00F12C76" w:rsidRDefault="00470116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 8.1. Настоящее Положение вступает в силу после его утверждения.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70116">
        <w:rPr>
          <w:rFonts w:ascii="Times New Roman" w:hAnsi="Times New Roman" w:cs="Times New Roman"/>
          <w:sz w:val="24"/>
          <w:szCs w:val="24"/>
        </w:rPr>
        <w:t xml:space="preserve">8.2. Изменения и дополнения в настоящее Положение вносятся по инициативе структурных подразделений </w:t>
      </w:r>
      <w:r w:rsidR="00385EFD">
        <w:rPr>
          <w:rFonts w:ascii="Times New Roman" w:hAnsi="Times New Roman" w:cs="Times New Roman"/>
          <w:sz w:val="24"/>
          <w:szCs w:val="24"/>
        </w:rPr>
        <w:t>Техникума</w:t>
      </w:r>
      <w:r w:rsidRPr="00470116">
        <w:rPr>
          <w:rFonts w:ascii="Times New Roman" w:hAnsi="Times New Roman" w:cs="Times New Roman"/>
          <w:sz w:val="24"/>
          <w:szCs w:val="24"/>
        </w:rPr>
        <w:t xml:space="preserve"> и утверждаются приказом директора.</w:t>
      </w:r>
    </w:p>
    <w:p w14:paraId="394E50AE" w14:textId="77777777" w:rsidR="00386FF8" w:rsidRDefault="00386FF8" w:rsidP="005F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898C6" w14:textId="77777777" w:rsidR="005F759A" w:rsidRDefault="005F759A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751E56" w14:textId="56EE43CD" w:rsidR="00386FF8" w:rsidRPr="00470116" w:rsidRDefault="00386FF8" w:rsidP="005F7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 зам. директора по У</w:t>
      </w:r>
      <w:r w:rsidR="00597D79">
        <w:rPr>
          <w:rFonts w:ascii="Times New Roman" w:hAnsi="Times New Roman" w:cs="Times New Roman"/>
          <w:sz w:val="24"/>
          <w:szCs w:val="24"/>
        </w:rPr>
        <w:t>МР А.А. Бельская</w:t>
      </w:r>
    </w:p>
    <w:sectPr w:rsidR="00386FF8" w:rsidRPr="00470116" w:rsidSect="005F759A">
      <w:footerReference w:type="default" r:id="rId22"/>
      <w:pgSz w:w="11906" w:h="16838" w:code="9"/>
      <w:pgMar w:top="1021" w:right="62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4599A" w14:textId="77777777" w:rsidR="00C60B5E" w:rsidRDefault="00C60B5E" w:rsidP="00116174">
      <w:pPr>
        <w:spacing w:after="0" w:line="240" w:lineRule="auto"/>
      </w:pPr>
      <w:r>
        <w:separator/>
      </w:r>
    </w:p>
  </w:endnote>
  <w:endnote w:type="continuationSeparator" w:id="0">
    <w:p w14:paraId="4BCB98CA" w14:textId="77777777" w:rsidR="00C60B5E" w:rsidRDefault="00C60B5E" w:rsidP="001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759113"/>
      <w:docPartObj>
        <w:docPartGallery w:val="Page Numbers (Bottom of Page)"/>
        <w:docPartUnique/>
      </w:docPartObj>
    </w:sdtPr>
    <w:sdtEndPr/>
    <w:sdtContent>
      <w:p w14:paraId="3DD4DC58" w14:textId="24FA351A" w:rsidR="00116174" w:rsidRDefault="001161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59A">
          <w:rPr>
            <w:noProof/>
          </w:rPr>
          <w:t>6</w:t>
        </w:r>
        <w:r>
          <w:fldChar w:fldCharType="end"/>
        </w:r>
      </w:p>
    </w:sdtContent>
  </w:sdt>
  <w:p w14:paraId="7924ACA0" w14:textId="77777777" w:rsidR="00116174" w:rsidRDefault="00116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697F" w14:textId="77777777" w:rsidR="00C60B5E" w:rsidRDefault="00C60B5E" w:rsidP="00116174">
      <w:pPr>
        <w:spacing w:after="0" w:line="240" w:lineRule="auto"/>
      </w:pPr>
      <w:r>
        <w:separator/>
      </w:r>
    </w:p>
  </w:footnote>
  <w:footnote w:type="continuationSeparator" w:id="0">
    <w:p w14:paraId="7646C54A" w14:textId="77777777" w:rsidR="00C60B5E" w:rsidRDefault="00C60B5E" w:rsidP="00116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0"/>
    <w:rsid w:val="00073129"/>
    <w:rsid w:val="000A27F4"/>
    <w:rsid w:val="000B7910"/>
    <w:rsid w:val="00116174"/>
    <w:rsid w:val="0014720E"/>
    <w:rsid w:val="0017065D"/>
    <w:rsid w:val="001867E9"/>
    <w:rsid w:val="003848B8"/>
    <w:rsid w:val="00385EFD"/>
    <w:rsid w:val="00386FF8"/>
    <w:rsid w:val="00470116"/>
    <w:rsid w:val="004D2560"/>
    <w:rsid w:val="005056BB"/>
    <w:rsid w:val="005468D0"/>
    <w:rsid w:val="00597D79"/>
    <w:rsid w:val="005E3535"/>
    <w:rsid w:val="005F759A"/>
    <w:rsid w:val="00643C68"/>
    <w:rsid w:val="006C0B77"/>
    <w:rsid w:val="006C38AC"/>
    <w:rsid w:val="006F468C"/>
    <w:rsid w:val="00716507"/>
    <w:rsid w:val="00794EC6"/>
    <w:rsid w:val="008242FF"/>
    <w:rsid w:val="00870751"/>
    <w:rsid w:val="00880819"/>
    <w:rsid w:val="008B1864"/>
    <w:rsid w:val="00922C48"/>
    <w:rsid w:val="00924A05"/>
    <w:rsid w:val="009D1A8E"/>
    <w:rsid w:val="00A27BD6"/>
    <w:rsid w:val="00A95DBF"/>
    <w:rsid w:val="00B915B7"/>
    <w:rsid w:val="00C60B5E"/>
    <w:rsid w:val="00C930DC"/>
    <w:rsid w:val="00CF022D"/>
    <w:rsid w:val="00D11267"/>
    <w:rsid w:val="00DF0323"/>
    <w:rsid w:val="00E05272"/>
    <w:rsid w:val="00EA0BE3"/>
    <w:rsid w:val="00EA59DF"/>
    <w:rsid w:val="00ED3ABD"/>
    <w:rsid w:val="00EE3628"/>
    <w:rsid w:val="00EE4070"/>
    <w:rsid w:val="00F12C76"/>
    <w:rsid w:val="00F21EA0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D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50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17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1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617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81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867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50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17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1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617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81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86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.iro61.ru/" TargetMode="External"/><Relationship Id="rId13" Type="http://schemas.openxmlformats.org/officeDocument/2006/relationships/hyperlink" Target="https://razgovor.edsoo.ru" TargetMode="External"/><Relationship Id="rId18" Type="http://schemas.openxmlformats.org/officeDocument/2006/relationships/hyperlink" Target="https://bolshayaperemena.o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gaznaniyshkola.znanierussia.ru/?ysclid=lmq3umsg3j880988181" TargetMode="External"/><Relationship Id="rId7" Type="http://schemas.openxmlformats.org/officeDocument/2006/relationships/hyperlink" Target="https://pu45-azov.ru/" TargetMode="External"/><Relationship Id="rId12" Type="http://schemas.openxmlformats.org/officeDocument/2006/relationships/hyperlink" Target="https://sferum.ru" TargetMode="External"/><Relationship Id="rId17" Type="http://schemas.openxmlformats.org/officeDocument/2006/relationships/hyperlink" Target="https://rsv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hit-vmeste.ru/" TargetMode="External"/><Relationship Id="rId20" Type="http://schemas.openxmlformats.org/officeDocument/2006/relationships/hyperlink" Target="https://onf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po-fisoko.obrnadzor.gov.ru/lk/publications/vp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rudvsem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.max.ru/" TargetMode="External"/><Relationship Id="rId19" Type="http://schemas.openxmlformats.org/officeDocument/2006/relationships/hyperlink" Target="https://&#1083;&#1080;&#1076;&#1077;&#1088;&#1099;&#1088;&#1086;&#1089;&#1089;&#1080;&#1080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?amp=&amp;amp=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Какасус</dc:creator>
  <cp:lastModifiedBy>Admin</cp:lastModifiedBy>
  <cp:revision>3</cp:revision>
  <cp:lastPrinted>2025-04-14T05:30:00Z</cp:lastPrinted>
  <dcterms:created xsi:type="dcterms:W3CDTF">2026-03-03T12:16:00Z</dcterms:created>
  <dcterms:modified xsi:type="dcterms:W3CDTF">2026-03-03T12:18:00Z</dcterms:modified>
</cp:coreProperties>
</file>